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92"/>
        <w:gridCol w:w="1032"/>
        <w:gridCol w:w="1572"/>
        <w:gridCol w:w="270"/>
        <w:gridCol w:w="1134"/>
        <w:gridCol w:w="1276"/>
        <w:gridCol w:w="1559"/>
        <w:gridCol w:w="797"/>
        <w:gridCol w:w="2146"/>
      </w:tblGrid>
      <w:tr>
        <w:trPr>
          <w:trHeight w:val="1" w:hRule="atLeast"/>
          <w:jc w:val="left"/>
        </w:trPr>
        <w:tc>
          <w:tcPr>
            <w:tcW w:w="299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85" w:dyaOrig="1483">
                <v:rect xmlns:o="urn:schemas-microsoft-com:office:office" xmlns:v="urn:schemas-microsoft-com:vml" id="rectole0000000000" style="width:89.250000pt;height:74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03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T.C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MALATYA TURGUT ÖZAL ÜN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İVERSİTESİ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YE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ŞİLYURT MESLEK Y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ÜKSEKOKULU 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TASARIM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 B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ÖLÜMÜ</w:t>
            </w: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823" w:dyaOrig="1514">
                <v:rect xmlns:o="urn:schemas-microsoft-com:office:office" xmlns:v="urn:schemas-microsoft-com:vml" id="rectole0000000001" style="width:91.150000pt;height:75.7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1017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Yüksekokulumuz bünyesinde Tasar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ım B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ölümü / Moda Tasar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ım Programı a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ılması i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çin YÖK’e yap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ılan teklif; 19/06/2012 tarihli Y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üksekö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ğretim Y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ürütme Kurulu toplant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ısında incelenmiş ve 2547 Sayılı Kanun’un 2880 Sayılı Kanun’la değişik 7/d-2 maddesi uyarınca a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ılmasına uygun g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örülmü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şt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ür. Aç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ılan programımıza, ilk kez 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ğrenci alımı i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çin yap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ılan teklifimiz de 20/04/2017 tarihli Y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üksekö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ğretim Genel Kurul toplantısında incelenmiş ve 2547 Sayılı Kanun’un 2880 Sayılı Kanun’la değişik 7/d-2 ve 7/h maddeleri ile 3843 Sayılı Kanun’un 4. maddesi uyarınca, karara bağlanmış ve 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ğrenci alınmasına uygun g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örülmü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şt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ür. 2017-2018 E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ğitim d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öneminde de ilk ö</w:t>
            </w:r>
            <w:r>
              <w:rPr>
                <w:rFonts w:ascii="Times New Roman" w:hAnsi="Times New Roman" w:cs="Times New Roman" w:eastAsia="Times New Roman"/>
                <w:color w:val="4F81BD"/>
                <w:spacing w:val="0"/>
                <w:position w:val="0"/>
                <w:sz w:val="24"/>
                <w:shd w:fill="auto" w:val="clear"/>
              </w:rPr>
              <w:t xml:space="preserve">ğrencilerimizle eğitime başlanmıştır.</w:t>
            </w:r>
            <w:r>
              <w:rPr>
                <w:rFonts w:ascii="Times New Roman" w:hAnsi="Times New Roman" w:cs="Times New Roman" w:eastAsia="Times New Roman"/>
                <w:color w:val="809EC2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İn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önü Üniversitesine ba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ğlı olan Y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üksekokulumuz, 18.05.2018 tarih ve 30425 say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ılı Resmi Gazetede yayınlanan 7141 sayılı “Y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üksekö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ğretim Kurumu ve Bazı Kanun H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ükmünde Kararnamelerde De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ğişiklik Yapılması”na ilişkin Kanunun 10. maddesi uyarınca kurulan, Malatya Turgut 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Özal Üniversitesi’ne mü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ştemilatıyla birlikte devredilmiştir.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7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7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TASARIM 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ÖLÜMÜ PROGRAMLARIMIZ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4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Grafik Tasar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Pasif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64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Moda Tasar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Aktif</w:t>
            </w:r>
          </w:p>
        </w:tc>
      </w:tr>
      <w:tr>
        <w:trPr>
          <w:trHeight w:val="1" w:hRule="atLeast"/>
          <w:jc w:val="left"/>
        </w:trPr>
        <w:tc>
          <w:tcPr>
            <w:tcW w:w="1017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7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MODA TASARIM 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ÖLÜMÜ LABORATUARLARIMIZ</w:t>
            </w:r>
          </w:p>
        </w:tc>
      </w:tr>
      <w:tr>
        <w:trPr>
          <w:trHeight w:val="1" w:hRule="atLeast"/>
          <w:jc w:val="left"/>
        </w:trPr>
        <w:tc>
          <w:tcPr>
            <w:tcW w:w="1017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Tekstil Konfesiyon, Giyim 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retim ve Moda Tasar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m gibi b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mlerde uygulama derslerinin y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lebilmesi i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in en 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nemli ihtiya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lardan biri ku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ş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kusuz uygulama at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lyeleridir. Okulumuz b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nyesinde, k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üçü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k bir konfeksiyon i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ş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letmesi ile e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ş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 tutulabilecek d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zeyde bir konfeksiyon at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lyesi bulunmaktad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r. Bununla birlikte Moda ve Konfeksiyon 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retiminin temelini olu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ş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turan Bilgisayarl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 kal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p labaratuvar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z da bulunmaktad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r. Bu labaratuvarda 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lkemizde s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kl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kla tercih edilen Accumark V10 program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 ile 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ğ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rencilerimize bilgisayarl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 kal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p haz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rlama sistemlerini de 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ğ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reterek i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ş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letmeler i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in ihtiya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 duyulan ara eleman yeti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ş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tirmekteyiz.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84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Moda Tasar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m 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retim At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lyesi</w:t>
            </w:r>
          </w:p>
        </w:tc>
        <w:tc>
          <w:tcPr>
            <w:tcW w:w="29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4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Bilgisayar Labaratuvar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29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7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AKADEM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İK KADROMUZ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ğ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r. Grv. </w:t>
            </w:r>
          </w:p>
        </w:tc>
        <w:tc>
          <w:tcPr>
            <w:tcW w:w="45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Feyza T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Ü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REMEZ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ğ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r. Grv. </w:t>
            </w:r>
          </w:p>
        </w:tc>
        <w:tc>
          <w:tcPr>
            <w:tcW w:w="45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Hasan UZUN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ğ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r. Grv. </w:t>
            </w:r>
          </w:p>
        </w:tc>
        <w:tc>
          <w:tcPr>
            <w:tcW w:w="45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Cafer 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EB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İ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İ</w:t>
            </w:r>
          </w:p>
        </w:tc>
      </w:tr>
      <w:tr>
        <w:trPr>
          <w:trHeight w:val="1" w:hRule="atLeast"/>
          <w:jc w:val="left"/>
        </w:trPr>
        <w:tc>
          <w:tcPr>
            <w:tcW w:w="1017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7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PROGRAMIMIZA 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İLK 10 SIRADA KAYIT YAPTIRAN 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ĞRENCİLERİMİZ</w:t>
            </w:r>
          </w:p>
        </w:tc>
      </w:tr>
      <w:tr>
        <w:trPr>
          <w:trHeight w:val="1" w:hRule="atLeast"/>
          <w:jc w:val="left"/>
        </w:trPr>
        <w:tc>
          <w:tcPr>
            <w:tcW w:w="1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19201929001</w:t>
            </w:r>
          </w:p>
        </w:tc>
        <w:tc>
          <w:tcPr>
            <w:tcW w:w="69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left"/>
        </w:trPr>
        <w:tc>
          <w:tcPr>
            <w:tcW w:w="1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19201929002</w:t>
            </w:r>
          </w:p>
        </w:tc>
        <w:tc>
          <w:tcPr>
            <w:tcW w:w="69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meyye TANI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IK</w:t>
            </w:r>
          </w:p>
        </w:tc>
      </w:tr>
      <w:tr>
        <w:trPr>
          <w:trHeight w:val="1" w:hRule="atLeast"/>
          <w:jc w:val="left"/>
        </w:trPr>
        <w:tc>
          <w:tcPr>
            <w:tcW w:w="1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19201929003</w:t>
            </w:r>
          </w:p>
        </w:tc>
        <w:tc>
          <w:tcPr>
            <w:tcW w:w="69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Beyza Nur KOPAN</w:t>
            </w:r>
          </w:p>
        </w:tc>
      </w:tr>
      <w:tr>
        <w:trPr>
          <w:trHeight w:val="1" w:hRule="atLeast"/>
          <w:jc w:val="left"/>
        </w:trPr>
        <w:tc>
          <w:tcPr>
            <w:tcW w:w="1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19201929004</w:t>
            </w:r>
          </w:p>
        </w:tc>
        <w:tc>
          <w:tcPr>
            <w:tcW w:w="69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Esranur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</w:t>
            </w:r>
          </w:p>
        </w:tc>
      </w:tr>
      <w:tr>
        <w:trPr>
          <w:trHeight w:val="1" w:hRule="atLeast"/>
          <w:jc w:val="left"/>
        </w:trPr>
        <w:tc>
          <w:tcPr>
            <w:tcW w:w="1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19201929005</w:t>
            </w:r>
          </w:p>
        </w:tc>
        <w:tc>
          <w:tcPr>
            <w:tcW w:w="69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 YILMAZ</w:t>
            </w:r>
          </w:p>
        </w:tc>
      </w:tr>
      <w:tr>
        <w:trPr>
          <w:trHeight w:val="1" w:hRule="atLeast"/>
          <w:jc w:val="left"/>
        </w:trPr>
        <w:tc>
          <w:tcPr>
            <w:tcW w:w="1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19201929006</w:t>
            </w:r>
          </w:p>
        </w:tc>
        <w:tc>
          <w:tcPr>
            <w:tcW w:w="69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Zeynep SE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ER</w:t>
            </w:r>
          </w:p>
        </w:tc>
      </w:tr>
      <w:tr>
        <w:trPr>
          <w:trHeight w:val="1" w:hRule="atLeast"/>
          <w:jc w:val="left"/>
        </w:trPr>
        <w:tc>
          <w:tcPr>
            <w:tcW w:w="1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19201929007</w:t>
            </w:r>
          </w:p>
        </w:tc>
        <w:tc>
          <w:tcPr>
            <w:tcW w:w="69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Filiz Diana ALTINTOP</w:t>
            </w:r>
          </w:p>
        </w:tc>
      </w:tr>
      <w:tr>
        <w:trPr>
          <w:trHeight w:val="1" w:hRule="atLeast"/>
          <w:jc w:val="left"/>
        </w:trPr>
        <w:tc>
          <w:tcPr>
            <w:tcW w:w="1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19201929008</w:t>
            </w:r>
          </w:p>
        </w:tc>
        <w:tc>
          <w:tcPr>
            <w:tcW w:w="69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 BED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</w:p>
        </w:tc>
      </w:tr>
      <w:tr>
        <w:trPr>
          <w:trHeight w:val="1" w:hRule="atLeast"/>
          <w:jc w:val="left"/>
        </w:trPr>
        <w:tc>
          <w:tcPr>
            <w:tcW w:w="1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19201929009</w:t>
            </w:r>
          </w:p>
        </w:tc>
        <w:tc>
          <w:tcPr>
            <w:tcW w:w="69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Elmas KILI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</w:t>
            </w:r>
          </w:p>
        </w:tc>
      </w:tr>
      <w:tr>
        <w:trPr>
          <w:trHeight w:val="1" w:hRule="atLeast"/>
          <w:jc w:val="left"/>
        </w:trPr>
        <w:tc>
          <w:tcPr>
            <w:tcW w:w="1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19201929010</w:t>
            </w:r>
          </w:p>
        </w:tc>
        <w:tc>
          <w:tcPr>
            <w:tcW w:w="69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Nursel ENG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left"/>
        </w:trPr>
        <w:tc>
          <w:tcPr>
            <w:tcW w:w="1017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7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BÖLÜMÜMÜZÜ KAZANAN Ö</w:t>
            </w:r>
            <w:r>
              <w:rPr>
                <w:rFonts w:ascii="Times New Roman" w:hAnsi="Times New Roman" w:cs="Times New Roman" w:eastAsia="Times New Roman"/>
                <w:b/>
                <w:color w:val="E36C0A"/>
                <w:spacing w:val="0"/>
                <w:position w:val="0"/>
                <w:sz w:val="24"/>
                <w:shd w:fill="auto" w:val="clear"/>
              </w:rPr>
              <w:t xml:space="preserve">ĞRENCİLERİN İSTATİSTİKLERİ</w:t>
            </w:r>
          </w:p>
        </w:tc>
      </w:tr>
      <w:tr>
        <w:trPr>
          <w:trHeight w:val="1" w:hRule="atLeast"/>
          <w:jc w:val="left"/>
        </w:trPr>
        <w:tc>
          <w:tcPr>
            <w:tcW w:w="440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Toplam 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ğrenci Sayısı</w:t>
            </w:r>
          </w:p>
        </w:tc>
        <w:tc>
          <w:tcPr>
            <w:tcW w:w="577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</w:tr>
      <w:tr>
        <w:trPr>
          <w:trHeight w:val="1" w:hRule="atLeast"/>
          <w:jc w:val="left"/>
        </w:trPr>
        <w:tc>
          <w:tcPr>
            <w:tcW w:w="440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Erkek 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ğrenci Sayısı</w:t>
            </w:r>
          </w:p>
        </w:tc>
        <w:tc>
          <w:tcPr>
            <w:tcW w:w="577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440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Bayan Ö</w:t>
            </w: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ğrenci Sayısı</w:t>
            </w:r>
          </w:p>
        </w:tc>
        <w:tc>
          <w:tcPr>
            <w:tcW w:w="577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70C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